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82C" w:rsidRDefault="00D5582C" w:rsidP="00D5582C">
      <w:pPr>
        <w:ind w:leftChars="-472" w:left="1" w:hangingChars="472" w:hanging="1134"/>
        <w:rPr>
          <w:b/>
          <w:bdr w:val="single" w:sz="4" w:space="0" w:color="auto"/>
        </w:rPr>
      </w:pPr>
      <w:bookmarkStart w:id="0" w:name="_GoBack"/>
      <w:r w:rsidRPr="00B5489F">
        <w:rPr>
          <w:rFonts w:hint="eastAsia"/>
          <w:b/>
          <w:bdr w:val="single" w:sz="4" w:space="0" w:color="auto"/>
        </w:rPr>
        <w:t>脆弱家庭指標</w:t>
      </w:r>
    </w:p>
    <w:bookmarkEnd w:id="0"/>
    <w:p w:rsidR="00D5582C" w:rsidRPr="00B5489F" w:rsidRDefault="00D5582C" w:rsidP="00D5582C">
      <w:pPr>
        <w:ind w:leftChars="-472" w:left="1" w:hangingChars="472" w:hanging="1134"/>
        <w:rPr>
          <w:rFonts w:hint="eastAsia"/>
          <w:b/>
        </w:rPr>
      </w:pPr>
    </w:p>
    <w:tbl>
      <w:tblPr>
        <w:tblStyle w:val="a3"/>
        <w:tblW w:w="11057" w:type="dxa"/>
        <w:tblInd w:w="-1377" w:type="dxa"/>
        <w:tblLook w:val="04A0" w:firstRow="1" w:lastRow="0" w:firstColumn="1" w:lastColumn="0" w:noHBand="0" w:noVBand="1"/>
      </w:tblPr>
      <w:tblGrid>
        <w:gridCol w:w="11057"/>
      </w:tblGrid>
      <w:tr w:rsidR="00D5582C" w:rsidTr="007526BD">
        <w:tc>
          <w:tcPr>
            <w:tcW w:w="11057" w:type="dxa"/>
          </w:tcPr>
          <w:p w:rsidR="00D5582C" w:rsidRPr="00B5489F" w:rsidRDefault="00D5582C" w:rsidP="007526BD">
            <w:pPr>
              <w:rPr>
                <w:b/>
              </w:rPr>
            </w:pPr>
            <w:r>
              <w:rPr>
                <w:rFonts w:hint="eastAsia"/>
                <w:b/>
              </w:rPr>
              <w:t>一、</w:t>
            </w:r>
            <w:r w:rsidRPr="00B5489F">
              <w:rPr>
                <w:b/>
              </w:rPr>
              <w:t>家庭</w:t>
            </w:r>
            <w:proofErr w:type="gramStart"/>
            <w:r w:rsidRPr="00B5489F">
              <w:rPr>
                <w:b/>
              </w:rPr>
              <w:t>經濟陷困需要</w:t>
            </w:r>
            <w:proofErr w:type="gramEnd"/>
            <w:r w:rsidRPr="00B5489F">
              <w:rPr>
                <w:b/>
              </w:rPr>
              <w:t>接受協助</w:t>
            </w:r>
          </w:p>
        </w:tc>
      </w:tr>
      <w:tr w:rsidR="00D5582C" w:rsidTr="007526BD">
        <w:tc>
          <w:tcPr>
            <w:tcW w:w="11057" w:type="dxa"/>
          </w:tcPr>
          <w:p w:rsidR="00D5582C" w:rsidRPr="00526CB0" w:rsidRDefault="00D5582C" w:rsidP="007526BD">
            <w:pPr>
              <w:ind w:left="240" w:hangingChars="100" w:hanging="240"/>
            </w:pPr>
            <w:r>
              <w:rPr>
                <w:rFonts w:asciiTheme="minorEastAsia" w:hAnsiTheme="minorEastAsia" w:hint="eastAsia"/>
              </w:rPr>
              <w:t>□</w:t>
            </w:r>
            <w:r w:rsidRPr="000D71FF">
              <w:t>家中主要生計者連續失業</w:t>
            </w:r>
            <w:r w:rsidRPr="000D71FF">
              <w:t>6</w:t>
            </w:r>
            <w:r w:rsidRPr="000D71FF">
              <w:t>個月以上</w:t>
            </w:r>
            <w:r>
              <w:rPr>
                <w:rFonts w:hint="eastAsia"/>
              </w:rPr>
              <w:t>或是</w:t>
            </w:r>
            <w:r w:rsidRPr="000D71FF">
              <w:t>突發性遭受資遣或非自願性失業</w:t>
            </w:r>
            <w:r>
              <w:rPr>
                <w:rFonts w:hint="eastAsia"/>
              </w:rPr>
              <w:t>或</w:t>
            </w:r>
            <w:r w:rsidRPr="000D71FF">
              <w:t>為低薪非典型就業型態</w:t>
            </w:r>
          </w:p>
        </w:tc>
      </w:tr>
      <w:tr w:rsidR="00D5582C" w:rsidRPr="00526CB0" w:rsidTr="007526BD">
        <w:tc>
          <w:tcPr>
            <w:tcW w:w="11057" w:type="dxa"/>
          </w:tcPr>
          <w:p w:rsidR="00D5582C" w:rsidRDefault="00D5582C" w:rsidP="007526BD">
            <w:pPr>
              <w:rPr>
                <w:rFonts w:asciiTheme="minorEastAsia" w:hAnsiTheme="minorEastAsia"/>
              </w:rPr>
            </w:pPr>
            <w:r>
              <w:rPr>
                <w:rFonts w:asciiTheme="minorEastAsia" w:hAnsiTheme="minorEastAsia" w:hint="eastAsia"/>
              </w:rPr>
              <w:t>□</w:t>
            </w:r>
            <w:r w:rsidRPr="000D71FF">
              <w:t>因天災、意外或非個人因素致家庭</w:t>
            </w:r>
            <w:proofErr w:type="gramStart"/>
            <w:r w:rsidRPr="000D71FF">
              <w:t>經濟陷困</w:t>
            </w:r>
            <w:proofErr w:type="gramEnd"/>
            <w:r w:rsidRPr="000D71FF">
              <w:t>，且影響家庭成員日常生活</w:t>
            </w:r>
          </w:p>
        </w:tc>
      </w:tr>
      <w:tr w:rsidR="00D5582C" w:rsidRPr="00526CB0" w:rsidTr="007526BD">
        <w:tc>
          <w:tcPr>
            <w:tcW w:w="11057" w:type="dxa"/>
          </w:tcPr>
          <w:p w:rsidR="00D5582C" w:rsidRDefault="00D5582C" w:rsidP="007526BD">
            <w:pPr>
              <w:ind w:left="240" w:hangingChars="100" w:hanging="240"/>
              <w:rPr>
                <w:rFonts w:asciiTheme="minorEastAsia" w:hAnsiTheme="minorEastAsia"/>
              </w:rPr>
            </w:pPr>
            <w:r>
              <w:rPr>
                <w:rFonts w:asciiTheme="minorEastAsia" w:hAnsiTheme="minorEastAsia" w:hint="eastAsia"/>
              </w:rPr>
              <w:t>□</w:t>
            </w:r>
            <w:r w:rsidRPr="000D71FF">
              <w:t>因疾病、傷害事故就醫所生全民健康保險之部分負擔醫療費用或健康保險給付未涵蓋之醫療費用以最近三個月之醫療費用累計達新臺幣</w:t>
            </w:r>
            <w:r w:rsidRPr="000D71FF">
              <w:t>3</w:t>
            </w:r>
            <w:r w:rsidRPr="000D71FF">
              <w:t>萬元以上，且影響家庭成員日常生活</w:t>
            </w:r>
          </w:p>
        </w:tc>
      </w:tr>
      <w:tr w:rsidR="00D5582C" w:rsidRPr="00526CB0" w:rsidTr="007526BD">
        <w:tc>
          <w:tcPr>
            <w:tcW w:w="11057" w:type="dxa"/>
          </w:tcPr>
          <w:p w:rsidR="00D5582C" w:rsidRDefault="00D5582C" w:rsidP="007526BD">
            <w:pPr>
              <w:ind w:left="240" w:hangingChars="100" w:hanging="240"/>
              <w:rPr>
                <w:rFonts w:asciiTheme="minorEastAsia" w:hAnsiTheme="minorEastAsia"/>
              </w:rPr>
            </w:pPr>
            <w:r>
              <w:rPr>
                <w:rFonts w:asciiTheme="minorEastAsia" w:hAnsiTheme="minorEastAsia" w:hint="eastAsia"/>
              </w:rPr>
              <w:t>□</w:t>
            </w:r>
            <w:r w:rsidRPr="000D71FF">
              <w:t>財產或存款帳戶因遭強制執行、凍結或其他原因未能及時運用，致生活陷於困境</w:t>
            </w:r>
          </w:p>
        </w:tc>
      </w:tr>
      <w:tr w:rsidR="00D5582C" w:rsidRPr="00526CB0" w:rsidTr="007526BD">
        <w:tc>
          <w:tcPr>
            <w:tcW w:w="11057" w:type="dxa"/>
          </w:tcPr>
          <w:p w:rsidR="00D5582C" w:rsidRPr="00B5489F" w:rsidRDefault="00D5582C" w:rsidP="007526BD">
            <w:pPr>
              <w:ind w:left="240" w:hangingChars="100" w:hanging="240"/>
              <w:rPr>
                <w:rFonts w:asciiTheme="minorEastAsia" w:hAnsiTheme="minorEastAsia"/>
                <w:b/>
              </w:rPr>
            </w:pPr>
            <w:r>
              <w:rPr>
                <w:rFonts w:hint="eastAsia"/>
                <w:b/>
              </w:rPr>
              <w:t>二、</w:t>
            </w:r>
            <w:r w:rsidRPr="00B5489F">
              <w:rPr>
                <w:b/>
              </w:rPr>
              <w:t>家庭支持系統變化需要接受協助</w:t>
            </w:r>
          </w:p>
        </w:tc>
      </w:tr>
      <w:tr w:rsidR="00D5582C" w:rsidRPr="00526CB0" w:rsidTr="007526BD">
        <w:tc>
          <w:tcPr>
            <w:tcW w:w="11057" w:type="dxa"/>
          </w:tcPr>
          <w:p w:rsidR="00D5582C" w:rsidRDefault="00D5582C" w:rsidP="007526BD">
            <w:pPr>
              <w:ind w:left="240" w:hangingChars="100" w:hanging="240"/>
              <w:rPr>
                <w:rFonts w:asciiTheme="minorEastAsia" w:hAnsiTheme="minorEastAsia"/>
              </w:rPr>
            </w:pPr>
            <w:r>
              <w:rPr>
                <w:rFonts w:asciiTheme="minorEastAsia" w:hAnsiTheme="minorEastAsia" w:hint="eastAsia"/>
              </w:rPr>
              <w:t>□</w:t>
            </w:r>
            <w:r w:rsidRPr="000D71FF">
              <w:t>因</w:t>
            </w:r>
            <w:r>
              <w:rPr>
                <w:rFonts w:hint="eastAsia"/>
              </w:rPr>
              <w:t>天然</w:t>
            </w:r>
            <w:r w:rsidRPr="000D71FF">
              <w:t>災害</w:t>
            </w:r>
            <w:r>
              <w:rPr>
                <w:rFonts w:hint="eastAsia"/>
              </w:rPr>
              <w:t>或是意外事件</w:t>
            </w:r>
            <w:r w:rsidRPr="000D71FF">
              <w:t>致家庭成員生命、財產嚴重受損，影響家庭基本生活功能</w:t>
            </w:r>
          </w:p>
        </w:tc>
      </w:tr>
      <w:tr w:rsidR="00D5582C" w:rsidRPr="00526CB0" w:rsidTr="007526BD">
        <w:tc>
          <w:tcPr>
            <w:tcW w:w="11057" w:type="dxa"/>
          </w:tcPr>
          <w:p w:rsidR="00D5582C" w:rsidRDefault="00D5582C" w:rsidP="007526BD">
            <w:pPr>
              <w:spacing w:line="320" w:lineRule="exact"/>
            </w:pPr>
            <w:r w:rsidRPr="001B444E">
              <w:rPr>
                <w:rFonts w:asciiTheme="minorEastAsia" w:hAnsiTheme="minorEastAsia" w:hint="eastAsia"/>
              </w:rPr>
              <w:t>□</w:t>
            </w:r>
            <w:r w:rsidRPr="000D71FF">
              <w:t>家庭成員死亡或失蹤</w:t>
            </w:r>
            <w:r>
              <w:rPr>
                <w:rFonts w:hint="eastAsia"/>
              </w:rPr>
              <w:t>或</w:t>
            </w:r>
            <w:r w:rsidRPr="000D71FF">
              <w:t>入獄服刑</w:t>
            </w:r>
            <w:r>
              <w:rPr>
                <w:rFonts w:hint="eastAsia"/>
              </w:rPr>
              <w:t>、</w:t>
            </w:r>
            <w:proofErr w:type="gramStart"/>
            <w:r w:rsidRPr="000D71FF">
              <w:t>突患重大</w:t>
            </w:r>
            <w:proofErr w:type="gramEnd"/>
            <w:r w:rsidRPr="000D71FF">
              <w:t>傷病</w:t>
            </w:r>
          </w:p>
        </w:tc>
      </w:tr>
      <w:tr w:rsidR="00D5582C" w:rsidRPr="00526CB0" w:rsidTr="007526BD">
        <w:tc>
          <w:tcPr>
            <w:tcW w:w="11057" w:type="dxa"/>
          </w:tcPr>
          <w:p w:rsidR="00D5582C" w:rsidRPr="001B444E" w:rsidRDefault="00D5582C" w:rsidP="007526BD">
            <w:pPr>
              <w:spacing w:line="320" w:lineRule="exact"/>
              <w:rPr>
                <w:rFonts w:asciiTheme="minorEastAsia" w:hAnsiTheme="minorEastAsia"/>
              </w:rPr>
            </w:pPr>
            <w:r>
              <w:rPr>
                <w:rFonts w:hint="eastAsia"/>
              </w:rPr>
              <w:t>三、</w:t>
            </w:r>
            <w:r w:rsidRPr="000D71FF">
              <w:t>家庭關係衝突或疏離需要接受協助</w:t>
            </w:r>
          </w:p>
        </w:tc>
      </w:tr>
      <w:tr w:rsidR="00D5582C" w:rsidRPr="00526CB0" w:rsidTr="007526BD">
        <w:tc>
          <w:tcPr>
            <w:tcW w:w="11057" w:type="dxa"/>
          </w:tcPr>
          <w:p w:rsidR="00D5582C" w:rsidRDefault="00D5582C" w:rsidP="007526BD">
            <w:pPr>
              <w:spacing w:line="320" w:lineRule="exact"/>
              <w:ind w:left="240" w:hangingChars="100" w:hanging="240"/>
            </w:pPr>
            <w:r w:rsidRPr="001B444E">
              <w:rPr>
                <w:rFonts w:asciiTheme="minorEastAsia" w:hAnsiTheme="minorEastAsia" w:hint="eastAsia"/>
              </w:rPr>
              <w:t>□</w:t>
            </w:r>
            <w:r w:rsidRPr="000D71FF">
              <w:t>主要照顧者與夫妻、同居人、伴侶間經常發生口語衝突、冷戰或其他事件，致影響家庭成員日常生活</w:t>
            </w:r>
            <w:r>
              <w:rPr>
                <w:rFonts w:hint="eastAsia"/>
              </w:rPr>
              <w:t>；</w:t>
            </w:r>
            <w:r w:rsidRPr="000D71FF">
              <w:t>主要照顧者離婚、失婚後與他人同居，且頻繁更換同居人，致影響家庭成員日常生活</w:t>
            </w:r>
          </w:p>
        </w:tc>
      </w:tr>
      <w:tr w:rsidR="00D5582C" w:rsidRPr="00526CB0" w:rsidTr="007526BD">
        <w:tc>
          <w:tcPr>
            <w:tcW w:w="11057" w:type="dxa"/>
          </w:tcPr>
          <w:p w:rsidR="00D5582C" w:rsidRDefault="00D5582C" w:rsidP="007526BD">
            <w:pPr>
              <w:spacing w:line="320" w:lineRule="exact"/>
              <w:ind w:left="240" w:hangingChars="100" w:hanging="240"/>
            </w:pPr>
            <w:r w:rsidRPr="001B444E">
              <w:rPr>
                <w:rFonts w:asciiTheme="minorEastAsia" w:hAnsiTheme="minorEastAsia" w:hint="eastAsia"/>
              </w:rPr>
              <w:t>□</w:t>
            </w:r>
            <w:r w:rsidRPr="000D71FF">
              <w:t>家庭成員</w:t>
            </w:r>
            <w:r w:rsidRPr="000D71FF">
              <w:t>(</w:t>
            </w:r>
            <w:r w:rsidRPr="000D71FF">
              <w:t>如親子、手足、代間關係</w:t>
            </w:r>
            <w:r w:rsidRPr="000D71FF">
              <w:t>)</w:t>
            </w:r>
            <w:r w:rsidRPr="000D71FF">
              <w:t>中時常爭吵、有帶年幼子女與人同居、或有離家出走之念頭，致影響家庭成員日常生活</w:t>
            </w:r>
            <w:r>
              <w:rPr>
                <w:rFonts w:hint="eastAsia"/>
              </w:rPr>
              <w:t>；</w:t>
            </w:r>
            <w:r w:rsidRPr="000D71FF">
              <w:t>非親屬關係同住人口</w:t>
            </w:r>
            <w:proofErr w:type="gramStart"/>
            <w:r w:rsidRPr="000D71FF">
              <w:t>眾多，</w:t>
            </w:r>
            <w:proofErr w:type="gramEnd"/>
            <w:r w:rsidRPr="000D71FF">
              <w:t>家庭關係衝突或疏離，致影響家庭成員日常生活</w:t>
            </w:r>
          </w:p>
        </w:tc>
      </w:tr>
      <w:tr w:rsidR="00D5582C" w:rsidRPr="00526CB0" w:rsidTr="007526BD">
        <w:tc>
          <w:tcPr>
            <w:tcW w:w="11057" w:type="dxa"/>
          </w:tcPr>
          <w:p w:rsidR="00D5582C" w:rsidRPr="00B5489F" w:rsidRDefault="00D5582C" w:rsidP="007526BD">
            <w:pPr>
              <w:rPr>
                <w:b/>
              </w:rPr>
            </w:pPr>
            <w:r>
              <w:rPr>
                <w:rFonts w:hint="eastAsia"/>
                <w:b/>
              </w:rPr>
              <w:t>四、</w:t>
            </w:r>
            <w:r w:rsidRPr="00B5489F">
              <w:rPr>
                <w:b/>
              </w:rPr>
              <w:t>兒少發展不利處境需要接受協助</w:t>
            </w:r>
          </w:p>
        </w:tc>
      </w:tr>
      <w:tr w:rsidR="00D5582C" w:rsidRPr="00526CB0" w:rsidTr="007526BD">
        <w:tc>
          <w:tcPr>
            <w:tcW w:w="11057" w:type="dxa"/>
          </w:tcPr>
          <w:p w:rsidR="00D5582C" w:rsidRPr="001B444E" w:rsidRDefault="00D5582C" w:rsidP="007526BD">
            <w:pPr>
              <w:spacing w:line="320" w:lineRule="exact"/>
              <w:rPr>
                <w:rFonts w:asciiTheme="minorEastAsia" w:hAnsiTheme="minorEastAsia"/>
              </w:rPr>
            </w:pPr>
            <w:r w:rsidRPr="001B444E">
              <w:rPr>
                <w:rFonts w:asciiTheme="minorEastAsia" w:hAnsiTheme="minorEastAsia" w:hint="eastAsia"/>
              </w:rPr>
              <w:t>□</w:t>
            </w:r>
            <w:r w:rsidRPr="000D71FF">
              <w:t>發展遲緩兒童</w:t>
            </w:r>
            <w:r>
              <w:rPr>
                <w:rFonts w:hint="eastAsia"/>
              </w:rPr>
              <w:t>、</w:t>
            </w:r>
            <w:r w:rsidRPr="000D71FF">
              <w:t>身心障礙兒少</w:t>
            </w:r>
            <w:r>
              <w:rPr>
                <w:rFonts w:hint="eastAsia"/>
              </w:rPr>
              <w:t>、</w:t>
            </w:r>
            <w:proofErr w:type="gramStart"/>
            <w:r w:rsidRPr="000D71FF">
              <w:t>罹</w:t>
            </w:r>
            <w:proofErr w:type="gramEnd"/>
            <w:r w:rsidRPr="000D71FF">
              <w:t>患重大疾病兒少</w:t>
            </w:r>
          </w:p>
        </w:tc>
      </w:tr>
      <w:tr w:rsidR="00D5582C" w:rsidRPr="00526CB0" w:rsidTr="007526BD">
        <w:tc>
          <w:tcPr>
            <w:tcW w:w="11057" w:type="dxa"/>
          </w:tcPr>
          <w:p w:rsidR="00D5582C" w:rsidRDefault="00D5582C" w:rsidP="007526BD">
            <w:pPr>
              <w:tabs>
                <w:tab w:val="num" w:pos="720"/>
              </w:tabs>
              <w:spacing w:line="320" w:lineRule="exact"/>
              <w:ind w:left="240" w:hangingChars="100" w:hanging="240"/>
            </w:pPr>
            <w:r w:rsidRPr="00A54B40">
              <w:rPr>
                <w:rFonts w:asciiTheme="minorEastAsia" w:hAnsiTheme="minorEastAsia" w:hint="eastAsia"/>
              </w:rPr>
              <w:t>□</w:t>
            </w:r>
            <w:r w:rsidRPr="000D71FF">
              <w:t>主要照顧者失蹤或失聯，且無合適替代性照顧者或輔佐人</w:t>
            </w:r>
            <w:r>
              <w:rPr>
                <w:rFonts w:hint="eastAsia"/>
              </w:rPr>
              <w:t>；</w:t>
            </w:r>
            <w:r w:rsidRPr="000D71FF">
              <w:t>主要照顧者因資源匱乏或資源不足，無力提供兒少基本生活</w:t>
            </w:r>
            <w:proofErr w:type="gramStart"/>
            <w:r w:rsidRPr="000D71FF">
              <w:t>所需或無法</w:t>
            </w:r>
            <w:proofErr w:type="gramEnd"/>
            <w:r w:rsidRPr="000D71FF">
              <w:t>協助兒少發展所需資源</w:t>
            </w:r>
            <w:r>
              <w:rPr>
                <w:rFonts w:hint="eastAsia"/>
              </w:rPr>
              <w:t>；</w:t>
            </w:r>
            <w:r w:rsidRPr="000D71FF">
              <w:t>未成年父母且親職功能不足</w:t>
            </w:r>
            <w:r>
              <w:rPr>
                <w:rFonts w:hint="eastAsia"/>
              </w:rPr>
              <w:t>；</w:t>
            </w:r>
            <w:r w:rsidRPr="000D71FF">
              <w:t>學齡前子女數</w:t>
            </w:r>
            <w:r w:rsidRPr="000D71FF">
              <w:t>3</w:t>
            </w:r>
            <w:r w:rsidRPr="000D71FF">
              <w:t>個以上之家庭且家庭功能不足</w:t>
            </w:r>
            <w:r>
              <w:rPr>
                <w:rFonts w:hint="eastAsia"/>
              </w:rPr>
              <w:t>；</w:t>
            </w:r>
            <w:r w:rsidRPr="000D71FF">
              <w:t>居住不穩定，一年搬遷</w:t>
            </w:r>
            <w:r w:rsidRPr="000D71FF">
              <w:t>3</w:t>
            </w:r>
            <w:r w:rsidRPr="000D71FF">
              <w:t>次以上</w:t>
            </w:r>
          </w:p>
        </w:tc>
      </w:tr>
      <w:tr w:rsidR="00D5582C" w:rsidRPr="00526CB0" w:rsidTr="007526BD">
        <w:tc>
          <w:tcPr>
            <w:tcW w:w="11057" w:type="dxa"/>
          </w:tcPr>
          <w:p w:rsidR="00D5582C" w:rsidRDefault="00D5582C" w:rsidP="007526BD">
            <w:pPr>
              <w:ind w:left="240" w:hangingChars="100" w:hanging="240"/>
            </w:pPr>
            <w:r w:rsidRPr="00A54B40">
              <w:rPr>
                <w:rFonts w:asciiTheme="minorEastAsia" w:hAnsiTheme="minorEastAsia" w:hint="eastAsia"/>
              </w:rPr>
              <w:t>□</w:t>
            </w:r>
            <w:proofErr w:type="gramStart"/>
            <w:r w:rsidRPr="000D71FF">
              <w:t>因兒少</w:t>
            </w:r>
            <w:proofErr w:type="gramEnd"/>
            <w:r w:rsidRPr="000D71FF">
              <w:t>個人或家庭功能薄弱，致有擅自離家、遊蕩或自我傷害等不適應行為</w:t>
            </w:r>
          </w:p>
        </w:tc>
      </w:tr>
      <w:tr w:rsidR="00D5582C" w:rsidRPr="00526CB0" w:rsidTr="007526BD">
        <w:tc>
          <w:tcPr>
            <w:tcW w:w="11057" w:type="dxa"/>
          </w:tcPr>
          <w:p w:rsidR="00D5582C" w:rsidRPr="00B5489F" w:rsidRDefault="00D5582C" w:rsidP="007526BD">
            <w:pPr>
              <w:rPr>
                <w:rFonts w:asciiTheme="minorEastAsia" w:hAnsiTheme="minorEastAsia"/>
                <w:b/>
              </w:rPr>
            </w:pPr>
            <w:r>
              <w:rPr>
                <w:rFonts w:hint="eastAsia"/>
                <w:b/>
              </w:rPr>
              <w:t>五、</w:t>
            </w:r>
            <w:r w:rsidRPr="00B5489F">
              <w:rPr>
                <w:b/>
              </w:rPr>
              <w:t>家庭成員有不利處境需要接受協助</w:t>
            </w:r>
          </w:p>
        </w:tc>
      </w:tr>
      <w:tr w:rsidR="00D5582C" w:rsidRPr="00526CB0" w:rsidTr="007526BD">
        <w:tc>
          <w:tcPr>
            <w:tcW w:w="11057" w:type="dxa"/>
          </w:tcPr>
          <w:p w:rsidR="00D5582C" w:rsidRDefault="00D5582C" w:rsidP="007526BD">
            <w:pPr>
              <w:ind w:left="240" w:hangingChars="100" w:hanging="240"/>
            </w:pPr>
            <w:r w:rsidRPr="00A54B40">
              <w:rPr>
                <w:rFonts w:asciiTheme="minorEastAsia" w:hAnsiTheme="minorEastAsia" w:hint="eastAsia"/>
              </w:rPr>
              <w:t>□</w:t>
            </w:r>
            <w:r w:rsidRPr="000D71FF">
              <w:t>生活自理能力薄弱或其他不利因素，致有特殊照顧或服務需求</w:t>
            </w:r>
          </w:p>
        </w:tc>
      </w:tr>
      <w:tr w:rsidR="00D5582C" w:rsidRPr="00526CB0" w:rsidTr="007526BD">
        <w:tc>
          <w:tcPr>
            <w:tcW w:w="11057" w:type="dxa"/>
          </w:tcPr>
          <w:p w:rsidR="00D5582C" w:rsidRPr="00A54B40" w:rsidRDefault="00D5582C" w:rsidP="007526BD">
            <w:pPr>
              <w:spacing w:line="320" w:lineRule="exact"/>
              <w:rPr>
                <w:rFonts w:asciiTheme="minorEastAsia" w:hAnsiTheme="minorEastAsia"/>
              </w:rPr>
            </w:pPr>
            <w:r>
              <w:rPr>
                <w:rFonts w:asciiTheme="minorEastAsia" w:hAnsiTheme="minorEastAsia" w:hint="eastAsia"/>
              </w:rPr>
              <w:t>□</w:t>
            </w:r>
            <w:r w:rsidRPr="000D71FF">
              <w:t>疑似或</w:t>
            </w:r>
            <w:proofErr w:type="gramStart"/>
            <w:r w:rsidRPr="000D71FF">
              <w:t>罹</w:t>
            </w:r>
            <w:proofErr w:type="gramEnd"/>
            <w:r w:rsidRPr="000D71FF">
              <w:t>患精神疾病致家庭成員無力照顧，或影響家庭成員日常生活</w:t>
            </w:r>
          </w:p>
        </w:tc>
      </w:tr>
      <w:tr w:rsidR="00D5582C" w:rsidRPr="00526CB0" w:rsidTr="007526BD">
        <w:tc>
          <w:tcPr>
            <w:tcW w:w="11057" w:type="dxa"/>
          </w:tcPr>
          <w:p w:rsidR="00D5582C" w:rsidRDefault="00D5582C" w:rsidP="007526BD">
            <w:pPr>
              <w:spacing w:line="320" w:lineRule="exact"/>
              <w:ind w:left="240" w:hangingChars="100" w:hanging="240"/>
              <w:rPr>
                <w:rFonts w:asciiTheme="minorEastAsia" w:hAnsiTheme="minorEastAsia"/>
              </w:rPr>
            </w:pPr>
            <w:r>
              <w:rPr>
                <w:rFonts w:asciiTheme="minorEastAsia" w:hAnsiTheme="minorEastAsia" w:hint="eastAsia"/>
              </w:rPr>
              <w:t>□</w:t>
            </w:r>
            <w:r w:rsidRPr="000D71FF">
              <w:t>使用具成癮性、濫用性等麻醉藥品或酒精致家庭成員無力照顧、未獲適當照顧，或影響家庭成員之日常生活</w:t>
            </w:r>
          </w:p>
        </w:tc>
      </w:tr>
      <w:tr w:rsidR="00D5582C" w:rsidRPr="00526CB0" w:rsidTr="007526BD">
        <w:tc>
          <w:tcPr>
            <w:tcW w:w="11057" w:type="dxa"/>
          </w:tcPr>
          <w:p w:rsidR="00D5582C" w:rsidRPr="00B5489F" w:rsidRDefault="00D5582C" w:rsidP="007526BD">
            <w:pPr>
              <w:spacing w:line="320" w:lineRule="exact"/>
              <w:ind w:left="240" w:hangingChars="100" w:hanging="240"/>
              <w:rPr>
                <w:rFonts w:asciiTheme="minorEastAsia" w:hAnsiTheme="minorEastAsia"/>
                <w:b/>
              </w:rPr>
            </w:pPr>
            <w:r>
              <w:rPr>
                <w:rFonts w:hint="eastAsia"/>
                <w:b/>
              </w:rPr>
              <w:t>六、</w:t>
            </w:r>
            <w:r w:rsidRPr="00B5489F">
              <w:rPr>
                <w:b/>
              </w:rPr>
              <w:t>因個人生活適應困難需要接受協助</w:t>
            </w:r>
          </w:p>
        </w:tc>
      </w:tr>
      <w:tr w:rsidR="00D5582C" w:rsidRPr="00526CB0" w:rsidTr="007526BD">
        <w:tc>
          <w:tcPr>
            <w:tcW w:w="11057" w:type="dxa"/>
          </w:tcPr>
          <w:p w:rsidR="00D5582C" w:rsidRPr="00B606AD" w:rsidRDefault="00D5582C" w:rsidP="007526BD">
            <w:pPr>
              <w:tabs>
                <w:tab w:val="num" w:pos="720"/>
              </w:tabs>
              <w:spacing w:line="320" w:lineRule="exact"/>
              <w:ind w:left="240" w:hangingChars="100" w:hanging="240"/>
            </w:pPr>
            <w:r>
              <w:rPr>
                <w:rFonts w:asciiTheme="minorEastAsia" w:hAnsiTheme="minorEastAsia" w:hint="eastAsia"/>
              </w:rPr>
              <w:t>□</w:t>
            </w:r>
            <w:r w:rsidRPr="000D71FF">
              <w:t>自殺或自傷行為致家庭成員無力照顧、未獲適當照顧，或影響家庭成員之日常生活</w:t>
            </w:r>
            <w:r>
              <w:rPr>
                <w:rFonts w:hint="eastAsia"/>
              </w:rPr>
              <w:t>；</w:t>
            </w:r>
            <w:r w:rsidRPr="000D71FF">
              <w:t>有自傷行為，且依自殺通報之簡式健康量表</w:t>
            </w:r>
            <w:r w:rsidRPr="000D71FF">
              <w:t>(</w:t>
            </w:r>
            <w:r w:rsidRPr="000D71FF">
              <w:t>俗稱心情溫度計</w:t>
            </w:r>
            <w:r w:rsidRPr="000D71FF">
              <w:t>)</w:t>
            </w:r>
            <w:r w:rsidRPr="000D71FF">
              <w:t>分數</w:t>
            </w:r>
            <w:r w:rsidRPr="000D71FF">
              <w:t>10</w:t>
            </w:r>
            <w:r w:rsidRPr="000D71FF">
              <w:t>分以上</w:t>
            </w:r>
            <w:r w:rsidRPr="000D71FF">
              <w:t>(</w:t>
            </w:r>
            <w:r w:rsidRPr="000D71FF">
              <w:t>中重度情緒困擾</w:t>
            </w:r>
            <w:r w:rsidRPr="000D71FF">
              <w:t>)</w:t>
            </w:r>
            <w:r w:rsidRPr="000D71FF">
              <w:t>或自殺想法</w:t>
            </w:r>
            <w:r w:rsidRPr="000D71FF">
              <w:t>2</w:t>
            </w:r>
            <w:r w:rsidRPr="000D71FF">
              <w:t>分以上</w:t>
            </w:r>
            <w:r w:rsidRPr="000D71FF">
              <w:t>(</w:t>
            </w:r>
            <w:r w:rsidRPr="000D71FF">
              <w:t>中等程度</w:t>
            </w:r>
            <w:r w:rsidRPr="000D71FF">
              <w:t>)</w:t>
            </w:r>
            <w:r w:rsidRPr="000D71FF">
              <w:t>者</w:t>
            </w:r>
          </w:p>
        </w:tc>
      </w:tr>
      <w:tr w:rsidR="00D5582C" w:rsidRPr="00526CB0" w:rsidTr="007526BD">
        <w:tc>
          <w:tcPr>
            <w:tcW w:w="11057" w:type="dxa"/>
          </w:tcPr>
          <w:p w:rsidR="00D5582C" w:rsidRPr="00B606AD" w:rsidRDefault="00D5582C" w:rsidP="007526BD">
            <w:pPr>
              <w:tabs>
                <w:tab w:val="num" w:pos="720"/>
              </w:tabs>
              <w:spacing w:line="320" w:lineRule="exact"/>
              <w:ind w:left="240" w:hangingChars="100" w:hanging="240"/>
            </w:pPr>
            <w:r>
              <w:rPr>
                <w:rFonts w:asciiTheme="minorEastAsia" w:hAnsiTheme="minorEastAsia" w:hint="eastAsia"/>
              </w:rPr>
              <w:t>□</w:t>
            </w:r>
            <w:r w:rsidRPr="000D71FF">
              <w:t>社會孤立：與他人缺乏相同的網絡或得到社會支持</w:t>
            </w:r>
            <w:r>
              <w:rPr>
                <w:rFonts w:hint="eastAsia"/>
              </w:rPr>
              <w:t>；</w:t>
            </w:r>
            <w:r w:rsidRPr="000D71FF">
              <w:t>非正式資源連結薄弱：係指被社會排除的家庭或個人，缺乏和社會的接觸或溝通包含身體、社會或心理因素的排除</w:t>
            </w:r>
            <w:r>
              <w:rPr>
                <w:rFonts w:hint="eastAsia"/>
              </w:rPr>
              <w:t>；</w:t>
            </w:r>
            <w:r w:rsidRPr="000D71FF">
              <w:t>缺乏親屬、朋友、社群、職場、鄰居、宗教團體、學校、醫師、社區機構、醫療機構和其他醫療照顧及社會服務資源</w:t>
            </w:r>
          </w:p>
        </w:tc>
      </w:tr>
    </w:tbl>
    <w:p w:rsidR="00D5582C" w:rsidRDefault="00D5582C" w:rsidP="00D5582C">
      <w:pPr>
        <w:widowControl/>
      </w:pPr>
    </w:p>
    <w:p w:rsidR="00D5582C" w:rsidRPr="00D5582C" w:rsidRDefault="00D5582C"/>
    <w:sectPr w:rsidR="00D5582C" w:rsidRPr="00D5582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2C"/>
    <w:rsid w:val="00D558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1542"/>
  <w15:chartTrackingRefBased/>
  <w15:docId w15:val="{9582C3BB-BFF6-4BDD-8325-AF13A460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82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5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曾老師</dc:creator>
  <cp:keywords/>
  <dc:description/>
  <cp:lastModifiedBy>曾老師</cp:lastModifiedBy>
  <cp:revision>1</cp:revision>
  <dcterms:created xsi:type="dcterms:W3CDTF">2022-11-02T00:32:00Z</dcterms:created>
  <dcterms:modified xsi:type="dcterms:W3CDTF">2022-11-02T00:33:00Z</dcterms:modified>
</cp:coreProperties>
</file>